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71" w:rsidRPr="00E11D71" w:rsidRDefault="00E11D71" w:rsidP="00E11D71">
      <w:pPr>
        <w:spacing w:before="312" w:after="0" w:line="312" w:lineRule="atLeast"/>
        <w:jc w:val="center"/>
        <w:outlineLvl w:val="3"/>
        <w:rPr>
          <w:rFonts w:ascii="Helvetica" w:eastAsia="Times New Roman" w:hAnsi="Helvetica" w:cs="Helvetica"/>
          <w:b/>
          <w:color w:val="343131"/>
          <w:sz w:val="36"/>
          <w:szCs w:val="36"/>
          <w:lang w:eastAsia="sk-SK"/>
        </w:rPr>
      </w:pPr>
      <w:r w:rsidRPr="00E11D71">
        <w:rPr>
          <w:rFonts w:ascii="Helvetica" w:eastAsia="Times New Roman" w:hAnsi="Helvetica" w:cs="Helvetica"/>
          <w:b/>
          <w:color w:val="343131"/>
          <w:sz w:val="36"/>
          <w:szCs w:val="36"/>
          <w:lang w:eastAsia="sk-SK"/>
        </w:rPr>
        <w:t>Vzťahy medzi bankami:</w:t>
      </w:r>
    </w:p>
    <w:p w:rsidR="00E11D71" w:rsidRPr="00E11D71" w:rsidRDefault="00E11D71" w:rsidP="00E11D71">
      <w:pPr>
        <w:spacing w:before="312" w:after="0" w:line="240" w:lineRule="auto"/>
        <w:outlineLvl w:val="3"/>
        <w:rPr>
          <w:rFonts w:ascii="Helvetica" w:eastAsia="Times New Roman" w:hAnsi="Helvetica" w:cs="Helvetica"/>
          <w:b/>
          <w:color w:val="343131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b/>
          <w:color w:val="343131"/>
          <w:sz w:val="24"/>
          <w:szCs w:val="24"/>
          <w:lang w:eastAsia="sk-SK"/>
        </w:rPr>
        <w:t xml:space="preserve">1, </w:t>
      </w:r>
      <w:r w:rsidRPr="00E11D71">
        <w:rPr>
          <w:rFonts w:ascii="Helvetica" w:eastAsia="Times New Roman" w:hAnsi="Helvetica" w:cs="Helvetica"/>
          <w:b/>
          <w:color w:val="343131"/>
          <w:sz w:val="24"/>
          <w:szCs w:val="24"/>
          <w:lang w:eastAsia="sk-SK"/>
        </w:rPr>
        <w:t>Vzťahy medzi centrálnou bankou a celou skupinou obchodných bánk sú :</w:t>
      </w:r>
    </w:p>
    <w:p w:rsidR="00E11D71" w:rsidRPr="00E11D71" w:rsidRDefault="00E11D71" w:rsidP="00E11D71">
      <w:pPr>
        <w:spacing w:after="0" w:line="240" w:lineRule="auto"/>
        <w:rPr>
          <w:rFonts w:ascii="Helvetica" w:eastAsia="Times New Roman" w:hAnsi="Helvetica" w:cs="Helvetica"/>
          <w:color w:val="343131"/>
          <w:sz w:val="20"/>
          <w:szCs w:val="20"/>
          <w:lang w:eastAsia="sk-SK"/>
        </w:rPr>
      </w:pPr>
      <w:r w:rsidRPr="00E11D71">
        <w:rPr>
          <w:rFonts w:ascii="Helvetica" w:eastAsia="Times New Roman" w:hAnsi="Helvetica" w:cs="Helvetica"/>
          <w:color w:val="343131"/>
          <w:sz w:val="20"/>
          <w:szCs w:val="20"/>
          <w:lang w:eastAsia="sk-SK"/>
        </w:rPr>
        <w:t>- všeobecne platné vzťahy. (stanovenie výšky povinných minimálnych rezerv)</w:t>
      </w:r>
      <w:r w:rsidRPr="00E11D71">
        <w:rPr>
          <w:rFonts w:ascii="Helvetica" w:eastAsia="Times New Roman" w:hAnsi="Helvetica" w:cs="Helvetica"/>
          <w:color w:val="343131"/>
          <w:sz w:val="20"/>
          <w:szCs w:val="20"/>
          <w:lang w:eastAsia="sk-SK"/>
        </w:rPr>
        <w:br/>
        <w:t>- individuálne vzťahy (žiadosť obchodnej banky o refinančný úver a jeho čerpanie)</w:t>
      </w:r>
    </w:p>
    <w:p w:rsidR="00E11D71" w:rsidRPr="00E11D71" w:rsidRDefault="00E11D71" w:rsidP="00E11D71">
      <w:pPr>
        <w:spacing w:before="206" w:after="0" w:line="240" w:lineRule="auto"/>
        <w:rPr>
          <w:rFonts w:ascii="Helvetica" w:eastAsia="Times New Roman" w:hAnsi="Helvetica" w:cs="Helvetica"/>
          <w:color w:val="343131"/>
          <w:sz w:val="20"/>
          <w:szCs w:val="20"/>
          <w:lang w:eastAsia="sk-SK"/>
        </w:rPr>
      </w:pPr>
      <w:r w:rsidRPr="00E11D71">
        <w:rPr>
          <w:rFonts w:ascii="Helvetica" w:eastAsia="Times New Roman" w:hAnsi="Helvetica" w:cs="Helvetica"/>
          <w:color w:val="343131"/>
          <w:sz w:val="20"/>
          <w:szCs w:val="20"/>
          <w:lang w:eastAsia="sk-SK"/>
        </w:rPr>
        <w:t> Vzťahy medzi obchodnými bankami je veľa, rôznych druhov (od vzájomného vedenia účtov až po výmenu informácii, pripadne vytvorenie spoločnej banky). Tieto vzťahy sú na rozdiel od vzťahov centrálnej banky a obchodných bánk, ktoré sú povinné, dobrovoľné. Vyplývajú predovšetkým z ich obchodných záujmov a zo vzájomnej výhodnosti.</w:t>
      </w:r>
    </w:p>
    <w:p w:rsidR="00E11D71" w:rsidRPr="00E11D71" w:rsidRDefault="00E11D71" w:rsidP="00E11D71">
      <w:pPr>
        <w:spacing w:before="206" w:after="0" w:line="240" w:lineRule="auto"/>
        <w:rPr>
          <w:rFonts w:ascii="Helvetica" w:eastAsia="Times New Roman" w:hAnsi="Helvetica" w:cs="Helvetica"/>
          <w:b/>
          <w:color w:val="343131"/>
          <w:sz w:val="20"/>
          <w:szCs w:val="20"/>
          <w:lang w:eastAsia="sk-SK"/>
        </w:rPr>
      </w:pPr>
      <w:r w:rsidRPr="00E11D71">
        <w:rPr>
          <w:rFonts w:ascii="Helvetica" w:eastAsia="Times New Roman" w:hAnsi="Helvetica" w:cs="Helvetica"/>
          <w:b/>
          <w:color w:val="343131"/>
          <w:sz w:val="20"/>
          <w:szCs w:val="20"/>
          <w:lang w:eastAsia="sk-SK"/>
        </w:rPr>
        <w:t> </w:t>
      </w:r>
    </w:p>
    <w:p w:rsidR="00E11D71" w:rsidRPr="00E11D71" w:rsidRDefault="00E11D71" w:rsidP="00E11D7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12529"/>
          <w:sz w:val="21"/>
          <w:szCs w:val="21"/>
        </w:rPr>
      </w:pPr>
      <w:r w:rsidRPr="00E11D71">
        <w:rPr>
          <w:rFonts w:ascii="Arial" w:hAnsi="Arial" w:cs="Arial"/>
          <w:b/>
          <w:color w:val="212529"/>
          <w:sz w:val="21"/>
          <w:szCs w:val="21"/>
        </w:rPr>
        <w:t>2,</w:t>
      </w:r>
      <w:r>
        <w:rPr>
          <w:rFonts w:ascii="Arial" w:hAnsi="Arial" w:cs="Arial"/>
          <w:color w:val="212529"/>
          <w:sz w:val="21"/>
          <w:szCs w:val="21"/>
        </w:rPr>
        <w:t xml:space="preserve"> Žiadna banka nemôže uskutočňovať svoje aktivity bez spojenia s inou bankou – ide </w:t>
      </w:r>
      <w:r w:rsidRPr="00E11D71">
        <w:rPr>
          <w:rFonts w:ascii="Arial" w:hAnsi="Arial" w:cs="Arial"/>
          <w:b/>
          <w:color w:val="212529"/>
          <w:sz w:val="21"/>
          <w:szCs w:val="21"/>
        </w:rPr>
        <w:t>o medzibankový styk.</w:t>
      </w:r>
    </w:p>
    <w:p w:rsidR="00E11D71" w:rsidRDefault="00E11D71" w:rsidP="00E11D71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:rsidR="00E11D71" w:rsidRDefault="00E11D71" w:rsidP="00E11D71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1"/>
          <w:szCs w:val="21"/>
        </w:rPr>
        <w:t>Platobný styk</w:t>
      </w:r>
      <w:r>
        <w:rPr>
          <w:rFonts w:ascii="Arial" w:hAnsi="Arial" w:cs="Arial"/>
          <w:color w:val="212529"/>
          <w:sz w:val="21"/>
          <w:szCs w:val="21"/>
        </w:rPr>
        <w:t xml:space="preserve"> je systém organizovaný bankami a finančnými inštitúciami, ktorý uskutočňuje hotovostné a bezhotovostné presuny medzi jednotlivými hospodárskymi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subjektami</w:t>
      </w:r>
      <w:proofErr w:type="spellEnd"/>
      <w:r>
        <w:rPr>
          <w:rFonts w:ascii="Arial" w:hAnsi="Arial" w:cs="Arial"/>
          <w:color w:val="212529"/>
          <w:sz w:val="21"/>
          <w:szCs w:val="21"/>
        </w:rPr>
        <w:t>:</w:t>
      </w:r>
    </w:p>
    <w:p w:rsidR="00E11D71" w:rsidRDefault="00E11D71" w:rsidP="00E11D71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1"/>
          <w:szCs w:val="21"/>
        </w:rPr>
        <w:t>a)  hotovostný platobný styk</w:t>
      </w:r>
      <w:r>
        <w:rPr>
          <w:rFonts w:ascii="Arial" w:hAnsi="Arial" w:cs="Arial"/>
          <w:color w:val="212529"/>
          <w:sz w:val="21"/>
          <w:szCs w:val="21"/>
        </w:rPr>
        <w:t> – ide o presun peňazí od jedného subjektu k druhému (obyčajne bez účasti banky),</w:t>
      </w:r>
    </w:p>
    <w:p w:rsidR="00E11D71" w:rsidRDefault="00E11D71" w:rsidP="00E11D71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1"/>
          <w:szCs w:val="21"/>
        </w:rPr>
        <w:t>b)  bezhotovostný platobný styk</w:t>
      </w:r>
      <w:r>
        <w:rPr>
          <w:rFonts w:ascii="Arial" w:hAnsi="Arial" w:cs="Arial"/>
          <w:color w:val="212529"/>
          <w:sz w:val="21"/>
          <w:szCs w:val="21"/>
        </w:rPr>
        <w:t> – ide o presun peňazí len za účasti bánk, prostredníctvom</w:t>
      </w:r>
    </w:p>
    <w:p w:rsidR="00E11D71" w:rsidRDefault="00E11D71" w:rsidP="00E11D71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- nostro účtov – bankové účty, ktoré má príslušná banka v inej banke</w:t>
      </w:r>
    </w:p>
    <w:p w:rsidR="00E11D71" w:rsidRDefault="00E11D71" w:rsidP="00E11D71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loro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účty – bankové účty iných bánk v príslušnej banke.</w:t>
      </w:r>
    </w:p>
    <w:p w:rsidR="00E11D71" w:rsidRDefault="00E11D71" w:rsidP="00E11D71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Prostredníctvom systému nostro a 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loro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účtov prebiehajú bezhotovostné úhrady.</w:t>
      </w:r>
    </w:p>
    <w:p w:rsidR="00E11D71" w:rsidRDefault="00E11D71" w:rsidP="00E11D71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:rsidR="00E11D71" w:rsidRDefault="00E11D71" w:rsidP="00E11D71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1"/>
          <w:szCs w:val="21"/>
        </w:rPr>
        <w:t>Medzibankový platobný styk</w:t>
      </w:r>
      <w:r>
        <w:rPr>
          <w:rFonts w:ascii="Arial" w:hAnsi="Arial" w:cs="Arial"/>
          <w:color w:val="212529"/>
          <w:sz w:val="21"/>
          <w:szCs w:val="21"/>
        </w:rPr>
        <w:t> – vykonávajú ho obchodné banky a pobočky zahraničných bánk na Slovensku prostredníctvom </w:t>
      </w:r>
      <w:r>
        <w:rPr>
          <w:rFonts w:ascii="Arial" w:hAnsi="Arial" w:cs="Arial"/>
          <w:b/>
          <w:bCs/>
          <w:color w:val="5341AF"/>
          <w:sz w:val="21"/>
          <w:szCs w:val="21"/>
        </w:rPr>
        <w:t>Bankového zúčtovacieho centra.</w:t>
      </w:r>
      <w:r>
        <w:rPr>
          <w:rFonts w:ascii="Arial" w:hAnsi="Arial" w:cs="Arial"/>
          <w:color w:val="212529"/>
          <w:sz w:val="21"/>
          <w:szCs w:val="21"/>
        </w:rPr>
        <w:t> Bankové zúčtovacie centrum je samostatný právny subjekt, ktorý zabezpečuje zúčtovanie všetkých medzibankových operácií a umožňuje i pripojenie na medzinárodné zúčtovanie. Za zúčtovanie platia banky poplatky (klíring). Okrem zúčtovania spracúva odvetvovú finančnú analýzu, ktorá napomáha porovnaniu subjektov na trhu.</w:t>
      </w:r>
    </w:p>
    <w:p w:rsidR="00E11D71" w:rsidRDefault="00E11D71" w:rsidP="00E11D71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:rsidR="00E11D71" w:rsidRDefault="00E11D71" w:rsidP="00E11D71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1"/>
          <w:szCs w:val="21"/>
        </w:rPr>
        <w:t>SWIFT</w:t>
      </w:r>
      <w:r>
        <w:rPr>
          <w:rFonts w:ascii="Arial" w:hAnsi="Arial" w:cs="Arial"/>
          <w:color w:val="212529"/>
          <w:sz w:val="21"/>
          <w:szCs w:val="21"/>
        </w:rPr>
        <w:t> – je spoločnosť pre celosvetovú medzibankovú finančnú telekomunikáciu v medzinárodnom platobnom styku. Má sídlo v Bruseli (1973). Členom spoločnosti je asi 1900 bánk z celého sveta.</w:t>
      </w:r>
    </w:p>
    <w:p w:rsidR="00E11D71" w:rsidRDefault="00E11D71" w:rsidP="00E11D71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:rsidR="00E11D71" w:rsidRDefault="00E11D71" w:rsidP="00E11D71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1"/>
          <w:szCs w:val="21"/>
        </w:rPr>
        <w:t>Formy medzibankového platobného styku:</w:t>
      </w:r>
    </w:p>
    <w:p w:rsidR="00E11D71" w:rsidRDefault="00E11D71" w:rsidP="00E11D71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1"/>
          <w:szCs w:val="21"/>
        </w:rPr>
        <w:t>1.  príkaz na úhradu</w:t>
      </w:r>
      <w:r>
        <w:rPr>
          <w:rFonts w:ascii="Arial" w:hAnsi="Arial" w:cs="Arial"/>
          <w:color w:val="212529"/>
          <w:sz w:val="21"/>
          <w:szCs w:val="21"/>
        </w:rPr>
        <w:t> – platobný doklad vyhotovený platiteľom, aby banka z jeho účtu uhradila stanovenú sumu príjemcovi. Môže ísť o jednoduchý, hromadný či trvalý príkaz na úhradu.</w:t>
      </w:r>
    </w:p>
    <w:p w:rsidR="00E11D71" w:rsidRDefault="00E11D71" w:rsidP="00E11D71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1"/>
          <w:szCs w:val="21"/>
        </w:rPr>
        <w:t>2.  príkaz na inkaso</w:t>
      </w:r>
      <w:r>
        <w:rPr>
          <w:rFonts w:ascii="Arial" w:hAnsi="Arial" w:cs="Arial"/>
          <w:color w:val="212529"/>
          <w:sz w:val="21"/>
          <w:szCs w:val="21"/>
        </w:rPr>
        <w:t> – doklad, ktorý slúži pre bezhotovostný prevod z účtu platiteľa v prospech účtu príjemcu, ktorý je vyhotovený príjemcom. Využíva sa pri zúčtovaní nesporných pohľadávok, napríklad na základe právoplatného rozhodnutia súdu, pri poplatkoch za nájomné, telefón, plyn, energiu a podobne. Môže ísť o jednoduchý alebo hromadný príkaz na inkaso.</w:t>
      </w:r>
    </w:p>
    <w:p w:rsidR="00E11D71" w:rsidRDefault="00E11D71" w:rsidP="00E11D71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1"/>
          <w:szCs w:val="21"/>
        </w:rPr>
        <w:t>3.  dokumentárne inkaso</w:t>
      </w:r>
      <w:r>
        <w:rPr>
          <w:rFonts w:ascii="Arial" w:hAnsi="Arial" w:cs="Arial"/>
          <w:color w:val="212529"/>
          <w:sz w:val="21"/>
          <w:szCs w:val="21"/>
        </w:rPr>
        <w:t> – veľmi obvyklá forma platenia pri vývoze a dovoze tovaru. Banky sa pri sprostredkovaní platobného styku opierajú o dokumenty, ktoré platobné operácie od začiatku sprevádzajú.</w:t>
      </w:r>
    </w:p>
    <w:p w:rsidR="00E11D71" w:rsidRDefault="00E11D71" w:rsidP="00E11D71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:rsidR="00E11D71" w:rsidRDefault="00E11D71" w:rsidP="00E11D71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color w:val="5341AF"/>
          <w:sz w:val="21"/>
          <w:szCs w:val="21"/>
        </w:rPr>
      </w:pPr>
    </w:p>
    <w:p w:rsidR="00E11D71" w:rsidRDefault="00E11D71" w:rsidP="00E11D71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1"/>
          <w:szCs w:val="21"/>
        </w:rPr>
        <w:lastRenderedPageBreak/>
        <w:t>Pokladničné operácie banky</w:t>
      </w:r>
    </w:p>
    <w:p w:rsidR="00E11D71" w:rsidRDefault="00E11D71" w:rsidP="00E11D71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Banka pri pokladničných operáciách zabezpečuje čistotu a kvalitu obeživa, kontrolu a správnosť dokladov a poskytuje náhrady za poškodené bankovky.</w:t>
      </w:r>
    </w:p>
    <w:p w:rsidR="00E11D71" w:rsidRDefault="00E11D71" w:rsidP="00E11D71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:rsidR="00E11D71" w:rsidRDefault="00E11D71" w:rsidP="00E11D71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1"/>
          <w:szCs w:val="21"/>
        </w:rPr>
        <w:t>Náhrada za necelé a poškodené peniaze</w:t>
      </w:r>
    </w:p>
    <w:p w:rsidR="00E11D71" w:rsidRDefault="00E11D71" w:rsidP="00E11D71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Peniaze sa poškodzujú obehom a nesprávnym zaobchádzaním. Peniaze opotrebované obehom prijímajú banky a pošty. Banky prijímajú bankovky inak poškodené, zafarbené, opravné, roztrhnuté.</w:t>
      </w:r>
    </w:p>
    <w:p w:rsidR="00E11D71" w:rsidRDefault="00E11D71" w:rsidP="00E11D71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:rsidR="00E11D71" w:rsidRDefault="00E11D71" w:rsidP="00E11D71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1"/>
          <w:szCs w:val="21"/>
        </w:rPr>
        <w:t>Elektronické bankovníctvo</w:t>
      </w:r>
    </w:p>
    <w:p w:rsidR="00E11D71" w:rsidRDefault="00E11D71" w:rsidP="00E11D71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S vývojom techniky sa začalo rozvíjať aj elektronické bankovníctvo. Jeho prudký rozvoj nastal v 90. rokoch minulého storočia.</w:t>
      </w:r>
    </w:p>
    <w:p w:rsidR="00E11D71" w:rsidRDefault="00E11D71" w:rsidP="00E11D71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1"/>
          <w:szCs w:val="21"/>
        </w:rPr>
        <w:t>Možnosti elektronického bankovníctva</w:t>
      </w:r>
    </w:p>
    <w:p w:rsidR="00E11D71" w:rsidRDefault="00E11D71" w:rsidP="00E11D71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1"/>
          <w:szCs w:val="21"/>
        </w:rPr>
        <w:t xml:space="preserve">Internet 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banking</w:t>
      </w:r>
      <w:proofErr w:type="spellEnd"/>
      <w:r>
        <w:rPr>
          <w:rFonts w:ascii="Arial" w:hAnsi="Arial" w:cs="Arial"/>
          <w:color w:val="212529"/>
          <w:sz w:val="21"/>
          <w:szCs w:val="21"/>
        </w:rPr>
        <w:t> – využíva internetové prepojenie</w:t>
      </w:r>
    </w:p>
    <w:p w:rsidR="00E11D71" w:rsidRDefault="00E11D71" w:rsidP="00E11D71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Home</w:t>
      </w:r>
      <w:proofErr w:type="spellEnd"/>
      <w:r>
        <w:rPr>
          <w:rFonts w:ascii="Arial" w:hAnsi="Arial" w:cs="Arial"/>
          <w:b/>
          <w:bCs/>
          <w:color w:val="5341A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banking</w:t>
      </w:r>
      <w:proofErr w:type="spellEnd"/>
      <w:r>
        <w:rPr>
          <w:rFonts w:ascii="Arial" w:hAnsi="Arial" w:cs="Arial"/>
          <w:color w:val="212529"/>
          <w:sz w:val="21"/>
          <w:szCs w:val="21"/>
        </w:rPr>
        <w:t> – spojenie banky s počítačom zákazníka</w:t>
      </w:r>
    </w:p>
    <w:p w:rsidR="00E11D71" w:rsidRDefault="00E11D71" w:rsidP="00E11D71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1"/>
          <w:szCs w:val="21"/>
        </w:rPr>
        <w:t xml:space="preserve">Email 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banking</w:t>
      </w:r>
      <w:proofErr w:type="spellEnd"/>
      <w:r>
        <w:rPr>
          <w:rFonts w:ascii="Arial" w:hAnsi="Arial" w:cs="Arial"/>
          <w:color w:val="212529"/>
          <w:sz w:val="21"/>
          <w:szCs w:val="21"/>
        </w:rPr>
        <w:t> – spojenie pomocou emailov</w:t>
      </w:r>
    </w:p>
    <w:p w:rsidR="00E11D71" w:rsidRDefault="00E11D71" w:rsidP="00E11D71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1"/>
          <w:szCs w:val="21"/>
        </w:rPr>
        <w:t xml:space="preserve">GSM 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banking</w:t>
      </w:r>
      <w:proofErr w:type="spellEnd"/>
      <w:r>
        <w:rPr>
          <w:rFonts w:ascii="Arial" w:hAnsi="Arial" w:cs="Arial"/>
          <w:color w:val="212529"/>
          <w:sz w:val="21"/>
          <w:szCs w:val="21"/>
        </w:rPr>
        <w:t> – využíva mobilnú telefónnu sieť</w:t>
      </w:r>
    </w:p>
    <w:p w:rsidR="00E11D71" w:rsidRDefault="00E11D71" w:rsidP="00E11D71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1"/>
          <w:szCs w:val="21"/>
        </w:rPr>
        <w:t xml:space="preserve">SMS 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banking</w:t>
      </w:r>
      <w:proofErr w:type="spellEnd"/>
      <w:r>
        <w:rPr>
          <w:rFonts w:ascii="Arial" w:hAnsi="Arial" w:cs="Arial"/>
          <w:color w:val="212529"/>
          <w:sz w:val="21"/>
          <w:szCs w:val="21"/>
        </w:rPr>
        <w:t> – spojenie pomocou SMS správ</w:t>
      </w:r>
    </w:p>
    <w:p w:rsidR="00E11D71" w:rsidRDefault="00E11D71" w:rsidP="00E11D71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Telephone</w:t>
      </w:r>
      <w:proofErr w:type="spellEnd"/>
      <w:r>
        <w:rPr>
          <w:rFonts w:ascii="Arial" w:hAnsi="Arial" w:cs="Arial"/>
          <w:b/>
          <w:bCs/>
          <w:color w:val="5341A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5341AF"/>
          <w:sz w:val="21"/>
          <w:szCs w:val="21"/>
        </w:rPr>
        <w:t>banking</w:t>
      </w:r>
      <w:proofErr w:type="spellEnd"/>
      <w:r>
        <w:rPr>
          <w:rFonts w:ascii="Arial" w:hAnsi="Arial" w:cs="Arial"/>
          <w:color w:val="212529"/>
          <w:sz w:val="21"/>
          <w:szCs w:val="21"/>
        </w:rPr>
        <w:t> – využíva stacionárnu telefónu sieť</w:t>
      </w:r>
    </w:p>
    <w:p w:rsidR="00E11D71" w:rsidRDefault="00E11D71" w:rsidP="00E11D71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:rsidR="00E11D71" w:rsidRDefault="00E11D71" w:rsidP="00E11D71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1"/>
          <w:szCs w:val="21"/>
        </w:rPr>
        <w:t>Platobné karty</w:t>
      </w:r>
    </w:p>
    <w:p w:rsidR="00E11D71" w:rsidRDefault="00E11D71" w:rsidP="00E11D71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Prvá platobná karta bola vyrobená v r. 1917 z plechu a slúžila na telefonovanie a telegrafovanie. V roku 1950 vydala spoločnosť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Diners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Club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lepenkovú kartu na platby v hoteloch za niektoré vybrané služby. O rok neskôr sa v New Yorku objavila banková karta. Prvé bankomaty sa objavili v druhej polovici 70. rokov. Prvý bankomat na území Slovenska umiestnila v roku 1988 Slovenská sporiteľňa.</w:t>
      </w:r>
    </w:p>
    <w:p w:rsidR="00E11D71" w:rsidRDefault="00E11D71" w:rsidP="00E11D71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1"/>
          <w:szCs w:val="21"/>
        </w:rPr>
        <w:t>Pravidlá na používanie platobnej karty:</w:t>
      </w:r>
    </w:p>
    <w:p w:rsidR="00E11D71" w:rsidRDefault="00E11D71" w:rsidP="00E11D71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1"/>
          <w:szCs w:val="21"/>
        </w:rPr>
        <w:t>1.  </w:t>
      </w:r>
      <w:r>
        <w:rPr>
          <w:rFonts w:ascii="Arial" w:hAnsi="Arial" w:cs="Arial"/>
          <w:color w:val="212529"/>
          <w:sz w:val="21"/>
          <w:szCs w:val="21"/>
        </w:rPr>
        <w:t>Na účet, ku ktorému je vystavená karta netreba ukladať zbytočne veľké sumy, pretože sú úročené nízkou sadzbou.</w:t>
      </w:r>
    </w:p>
    <w:p w:rsidR="00E11D71" w:rsidRDefault="00E11D71" w:rsidP="00E11D71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1"/>
          <w:szCs w:val="21"/>
        </w:rPr>
        <w:t>2.  </w:t>
      </w:r>
      <w:r>
        <w:rPr>
          <w:rFonts w:ascii="Arial" w:hAnsi="Arial" w:cs="Arial"/>
          <w:color w:val="212529"/>
          <w:sz w:val="21"/>
          <w:szCs w:val="21"/>
        </w:rPr>
        <w:t>Platobnú kartu netreba nosiť spolu s ostatnými dokladmi, ani v peňaženke. Príležitostne treba kontrolovať, či nedošlo ku strate karty.</w:t>
      </w:r>
    </w:p>
    <w:p w:rsidR="00E11D71" w:rsidRDefault="00E11D71" w:rsidP="00E11D71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1"/>
          <w:szCs w:val="21"/>
        </w:rPr>
        <w:t>3.  </w:t>
      </w:r>
      <w:r>
        <w:rPr>
          <w:rFonts w:ascii="Arial" w:hAnsi="Arial" w:cs="Arial"/>
          <w:color w:val="212529"/>
          <w:sz w:val="21"/>
          <w:szCs w:val="21"/>
        </w:rPr>
        <w:t>Identifikačné číslo PIN si je treba pamätať. Nikdy ho netreba mať uložené pri karte, ale mimo karty. PIN nikdy netreba nikomu prezrádzať.</w:t>
      </w:r>
    </w:p>
    <w:p w:rsidR="00E11D71" w:rsidRDefault="00E11D71" w:rsidP="00E11D71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1"/>
          <w:szCs w:val="21"/>
        </w:rPr>
        <w:t>4.  </w:t>
      </w:r>
      <w:r>
        <w:rPr>
          <w:rFonts w:ascii="Arial" w:hAnsi="Arial" w:cs="Arial"/>
          <w:color w:val="212529"/>
          <w:sz w:val="21"/>
          <w:szCs w:val="21"/>
        </w:rPr>
        <w:t>Je potrebné pravidelne kontrolovať výpisy z účtu.</w:t>
      </w:r>
    </w:p>
    <w:p w:rsidR="00E11D71" w:rsidRDefault="00E11D71" w:rsidP="00E11D71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1"/>
          <w:szCs w:val="21"/>
        </w:rPr>
        <w:t>5.  </w:t>
      </w:r>
      <w:r>
        <w:rPr>
          <w:rFonts w:ascii="Arial" w:hAnsi="Arial" w:cs="Arial"/>
          <w:color w:val="212529"/>
          <w:sz w:val="21"/>
          <w:szCs w:val="21"/>
        </w:rPr>
        <w:t>Kartu je treba chrániť pred mechanickým poškodením, netreba ju nosiť blízko mobilného telefónu.</w:t>
      </w:r>
    </w:p>
    <w:p w:rsidR="00E11D71" w:rsidRDefault="00E11D71" w:rsidP="00E11D71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1"/>
          <w:szCs w:val="21"/>
        </w:rPr>
        <w:t>6.  </w:t>
      </w:r>
      <w:r>
        <w:rPr>
          <w:rFonts w:ascii="Arial" w:hAnsi="Arial" w:cs="Arial"/>
          <w:color w:val="212529"/>
          <w:sz w:val="21"/>
          <w:szCs w:val="21"/>
        </w:rPr>
        <w:t>V prípade straty karty treba banku neodkladne požiadať o zablokovanie účtu v banke na kontaktnom telefónnom čísle uvedenom v zmluve.</w:t>
      </w:r>
    </w:p>
    <w:p w:rsidR="00E11D71" w:rsidRDefault="00E11D71" w:rsidP="00E11D71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:rsidR="00E11D71" w:rsidRDefault="00E11D71" w:rsidP="00E11D71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1"/>
          <w:szCs w:val="21"/>
        </w:rPr>
        <w:t>Medzinárodné transferové služby (Money transfer)</w:t>
      </w:r>
      <w:r>
        <w:rPr>
          <w:rFonts w:ascii="Arial" w:hAnsi="Arial" w:cs="Arial"/>
          <w:color w:val="212529"/>
          <w:sz w:val="21"/>
          <w:szCs w:val="21"/>
        </w:rPr>
        <w:t xml:space="preserve"> - je služba, ktorá dokáže v krátkom čase (niekoľko minút) sprostredkovať prevod peňazí alebo odovzdanie hotovosti. Príbuzný alebo známy vyplní u agenta (zástupcu) spoločnosti formulár a uhradí potrebnú sumu. Slúži aj na priebežné zasielanie mzdy zo zahraničia na účty v tuzemsku. Dominantné postavenie vo svete má Western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Union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(WU), ktorá pôsobí už viac ako 100 rokov. Má zastúpenie v 190 krajinách sveta, nielen v bankách, ale aj na letiskách, obchodných centrách a poštách.</w:t>
      </w:r>
    </w:p>
    <w:p w:rsidR="00E11D71" w:rsidRDefault="00E11D71" w:rsidP="00E11D71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:rsidR="00E11D71" w:rsidRDefault="00E11D71" w:rsidP="00E11D71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1"/>
          <w:szCs w:val="21"/>
        </w:rPr>
        <w:lastRenderedPageBreak/>
        <w:t>Kontrolné otázky:</w:t>
      </w:r>
    </w:p>
    <w:p w:rsidR="00E11D71" w:rsidRDefault="00E11D71" w:rsidP="00E11D71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1.  Ako by ste definovali platobný styk?</w:t>
      </w:r>
    </w:p>
    <w:p w:rsidR="00E11D71" w:rsidRDefault="00E11D71" w:rsidP="00E11D71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2.  Čo je a na čo slúži Bankové zúčtovacie centrum?</w:t>
      </w:r>
    </w:p>
    <w:p w:rsidR="00E11D71" w:rsidRDefault="00E11D71" w:rsidP="00E11D71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3.  Čo je to SWIFT?</w:t>
      </w:r>
    </w:p>
    <w:p w:rsidR="00E11D71" w:rsidRDefault="00E11D71" w:rsidP="00E11D71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4.  Aké sú formy medzibankového platobného styku?</w:t>
      </w:r>
    </w:p>
    <w:p w:rsidR="00E11D71" w:rsidRDefault="00E11D71" w:rsidP="00E11D71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5.  Čo je elektronické bankovníctvo a aké sú možnosti elektronického bankovníctva?</w:t>
      </w:r>
    </w:p>
    <w:p w:rsidR="00E11D71" w:rsidRDefault="00E11D71" w:rsidP="00E11D71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6.  Aké sú pravidlá na používanie bankomatovej karty?</w:t>
      </w:r>
    </w:p>
    <w:p w:rsidR="00E11D71" w:rsidRDefault="00E11D71" w:rsidP="00E11D71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7.  Čo je Western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Union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a na čo slúži?</w:t>
      </w:r>
    </w:p>
    <w:p w:rsidR="002F4B34" w:rsidRDefault="002F4B34"/>
    <w:sectPr w:rsidR="002F4B34" w:rsidSect="002F4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1D71"/>
    <w:rsid w:val="002F4B34"/>
    <w:rsid w:val="00E1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4B34"/>
  </w:style>
  <w:style w:type="paragraph" w:styleId="Nadpis4">
    <w:name w:val="heading 4"/>
    <w:basedOn w:val="Normln"/>
    <w:link w:val="Nadpis4Char"/>
    <w:uiPriority w:val="9"/>
    <w:qFormat/>
    <w:rsid w:val="00E11D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E11D7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web">
    <w:name w:val="Normal (Web)"/>
    <w:basedOn w:val="Normln"/>
    <w:uiPriority w:val="99"/>
    <w:semiHidden/>
    <w:unhideWhenUsed/>
    <w:rsid w:val="00E1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834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Adulinka</dc:creator>
  <cp:keywords/>
  <dc:description/>
  <cp:lastModifiedBy>Adulinka</cp:lastModifiedBy>
  <cp:revision>2</cp:revision>
  <dcterms:created xsi:type="dcterms:W3CDTF">2020-03-15T19:49:00Z</dcterms:created>
  <dcterms:modified xsi:type="dcterms:W3CDTF">2020-03-15T19:58:00Z</dcterms:modified>
</cp:coreProperties>
</file>